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7D9A" w:rsidRPr="00E47D9A" w:rsidRDefault="00E47D9A" w:rsidP="00E47D9A">
      <w:pPr>
        <w:shd w:val="clear" w:color="auto" w:fill="F2F2F2"/>
        <w:rPr>
          <w:rFonts w:ascii="Helvetica" w:eastAsia="Times New Roman" w:hAnsi="Helvetica" w:cs="Helvetica"/>
          <w:color w:val="333333"/>
          <w:sz w:val="26"/>
          <w:szCs w:val="26"/>
          <w:u w:val="none"/>
          <w:lang w:eastAsia="en-AU"/>
        </w:rPr>
      </w:pPr>
      <w:r w:rsidRPr="00E47D9A">
        <w:rPr>
          <w:rFonts w:ascii="Helvetica" w:eastAsia="Times New Roman" w:hAnsi="Helvetica" w:cs="Helvetica"/>
          <w:noProof/>
          <w:color w:val="333333"/>
          <w:sz w:val="26"/>
          <w:szCs w:val="26"/>
          <w:u w:val="none"/>
          <w:lang w:eastAsia="en-AU"/>
        </w:rPr>
        <w:drawing>
          <wp:inline distT="0" distB="0" distL="0" distR="0" wp14:anchorId="025431D7" wp14:editId="4663175E">
            <wp:extent cx="3276600" cy="5476875"/>
            <wp:effectExtent l="0" t="0" r="0" b="9525"/>
            <wp:docPr id="1" name="Picture 1" descr="parts of the brain impacted by dru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ts of the brain impacted by drugs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76600" cy="5476875"/>
                    </a:xfrm>
                    <a:prstGeom prst="rect">
                      <a:avLst/>
                    </a:prstGeom>
                    <a:noFill/>
                    <a:ln>
                      <a:noFill/>
                    </a:ln>
                  </pic:spPr>
                </pic:pic>
              </a:graphicData>
            </a:graphic>
          </wp:inline>
        </w:drawing>
      </w:r>
    </w:p>
    <w:p w:rsidR="00E47D9A" w:rsidRPr="00E47D9A" w:rsidRDefault="00E47D9A" w:rsidP="00E47D9A">
      <w:pPr>
        <w:shd w:val="clear" w:color="auto" w:fill="F2F2F2"/>
        <w:spacing w:after="100" w:afterAutospacing="1"/>
        <w:jc w:val="right"/>
        <w:rPr>
          <w:rFonts w:ascii="Helvetica" w:eastAsia="Times New Roman" w:hAnsi="Helvetica" w:cs="Helvetica"/>
          <w:color w:val="333333"/>
          <w:sz w:val="20"/>
          <w:szCs w:val="20"/>
          <w:u w:val="none"/>
          <w:lang w:eastAsia="en-AU"/>
        </w:rPr>
      </w:pPr>
      <w:r w:rsidRPr="00E47D9A">
        <w:rPr>
          <w:rFonts w:ascii="Helvetica" w:eastAsia="Times New Roman" w:hAnsi="Helvetica" w:cs="Helvetica"/>
          <w:color w:val="333333"/>
          <w:sz w:val="20"/>
          <w:szCs w:val="20"/>
          <w:u w:val="none"/>
          <w:lang w:eastAsia="en-AU"/>
        </w:rPr>
        <w:t xml:space="preserve">Lydia V. </w:t>
      </w:r>
      <w:proofErr w:type="spellStart"/>
      <w:r w:rsidRPr="00E47D9A">
        <w:rPr>
          <w:rFonts w:ascii="Helvetica" w:eastAsia="Times New Roman" w:hAnsi="Helvetica" w:cs="Helvetica"/>
          <w:color w:val="333333"/>
          <w:sz w:val="20"/>
          <w:szCs w:val="20"/>
          <w:u w:val="none"/>
          <w:lang w:eastAsia="en-AU"/>
        </w:rPr>
        <w:t>Kibiuk</w:t>
      </w:r>
      <w:proofErr w:type="spellEnd"/>
      <w:r w:rsidRPr="00E47D9A">
        <w:rPr>
          <w:rFonts w:ascii="Helvetica" w:eastAsia="Times New Roman" w:hAnsi="Helvetica" w:cs="Helvetica"/>
          <w:color w:val="333333"/>
          <w:sz w:val="20"/>
          <w:szCs w:val="20"/>
          <w:u w:val="none"/>
          <w:lang w:eastAsia="en-AU"/>
        </w:rPr>
        <w:t>, Society for Neuroscience, Brain Facts</w:t>
      </w:r>
    </w:p>
    <w:p w:rsidR="00E47D9A" w:rsidRPr="00E47D9A" w:rsidRDefault="00E47D9A" w:rsidP="00E47D9A">
      <w:pPr>
        <w:shd w:val="clear" w:color="auto" w:fill="FFFFFF"/>
        <w:spacing w:after="100" w:afterAutospacing="1"/>
        <w:rPr>
          <w:rFonts w:ascii="Helvetica" w:eastAsia="Times New Roman" w:hAnsi="Helvetica" w:cs="Helvetica"/>
          <w:color w:val="333333"/>
          <w:sz w:val="26"/>
          <w:szCs w:val="26"/>
          <w:u w:val="none"/>
          <w:lang w:eastAsia="en-AU"/>
        </w:rPr>
      </w:pPr>
      <w:bookmarkStart w:id="0" w:name="_GoBack"/>
      <w:bookmarkEnd w:id="0"/>
      <w:r w:rsidRPr="00E47D9A">
        <w:rPr>
          <w:rFonts w:ascii="Helvetica" w:eastAsia="Times New Roman" w:hAnsi="Helvetica" w:cs="Helvetica"/>
          <w:color w:val="333333"/>
          <w:sz w:val="26"/>
          <w:szCs w:val="26"/>
          <w:u w:val="none"/>
          <w:lang w:eastAsia="en-AU"/>
        </w:rPr>
        <w:t>The pictures at the right (from the Society for Neuroscience, a partner of the Dana Foundation for Brain Awareness Week) show some of the most critical parts of your brain.</w:t>
      </w:r>
    </w:p>
    <w:p w:rsidR="00E47D9A" w:rsidRPr="00E47D9A" w:rsidRDefault="00E47D9A" w:rsidP="00E47D9A">
      <w:pPr>
        <w:shd w:val="clear" w:color="auto" w:fill="FFFFFF"/>
        <w:spacing w:after="100" w:afterAutospacing="1"/>
        <w:rPr>
          <w:rFonts w:ascii="Helvetica" w:eastAsia="Times New Roman" w:hAnsi="Helvetica" w:cs="Helvetica"/>
          <w:color w:val="333333"/>
          <w:sz w:val="26"/>
          <w:szCs w:val="26"/>
          <w:u w:val="none"/>
          <w:lang w:eastAsia="en-AU"/>
        </w:rPr>
      </w:pPr>
      <w:r w:rsidRPr="00E47D9A">
        <w:rPr>
          <w:rFonts w:ascii="Helvetica" w:eastAsia="Times New Roman" w:hAnsi="Helvetica" w:cs="Helvetica"/>
          <w:color w:val="333333"/>
          <w:sz w:val="26"/>
          <w:szCs w:val="26"/>
          <w:u w:val="none"/>
          <w:lang w:eastAsia="en-AU"/>
        </w:rPr>
        <w:t>Here’s what each part is primarily responsible for—and guess what? As the pictures show, these are also the brain regions most affected by drugs of abuse:</w:t>
      </w:r>
    </w:p>
    <w:p w:rsidR="00E47D9A" w:rsidRPr="00E47D9A" w:rsidRDefault="00E47D9A" w:rsidP="00E47D9A">
      <w:pPr>
        <w:shd w:val="clear" w:color="auto" w:fill="FFFFFF"/>
        <w:spacing w:after="100" w:afterAutospacing="1"/>
        <w:rPr>
          <w:rFonts w:ascii="Helvetica" w:eastAsia="Times New Roman" w:hAnsi="Helvetica" w:cs="Helvetica"/>
          <w:color w:val="333333"/>
          <w:sz w:val="26"/>
          <w:szCs w:val="26"/>
          <w:u w:val="none"/>
          <w:lang w:eastAsia="en-AU"/>
        </w:rPr>
      </w:pPr>
      <w:r w:rsidRPr="00E47D9A">
        <w:rPr>
          <w:rFonts w:ascii="Helvetica" w:eastAsia="Times New Roman" w:hAnsi="Helvetica" w:cs="Helvetica"/>
          <w:b/>
          <w:bCs/>
          <w:color w:val="333333"/>
          <w:sz w:val="26"/>
          <w:szCs w:val="26"/>
          <w:u w:val="none"/>
          <w:lang w:eastAsia="en-AU"/>
        </w:rPr>
        <w:t>Prefrontal cortex: </w:t>
      </w:r>
      <w:r w:rsidRPr="00E47D9A">
        <w:rPr>
          <w:rFonts w:ascii="Helvetica" w:eastAsia="Times New Roman" w:hAnsi="Helvetica" w:cs="Helvetica"/>
          <w:color w:val="333333"/>
          <w:sz w:val="26"/>
          <w:szCs w:val="26"/>
          <w:u w:val="none"/>
          <w:lang w:eastAsia="en-AU"/>
        </w:rPr>
        <w:t>This part is often referred to as the “CEO of the brain.” The prefrontal cortex is responsible for critical thinking and abstract thought, as well as many other functions like focusing attention, organizing thoughts, controlling impulses, and forming strategies for future action. The prefrontal cortex is one of the last regions of the brain to mature, so changes caused by drug abuse could have long-lasting effects.</w:t>
      </w:r>
    </w:p>
    <w:p w:rsidR="00E47D9A" w:rsidRPr="00E47D9A" w:rsidRDefault="00E47D9A" w:rsidP="00E47D9A">
      <w:pPr>
        <w:shd w:val="clear" w:color="auto" w:fill="FFFFFF"/>
        <w:spacing w:after="100" w:afterAutospacing="1"/>
        <w:rPr>
          <w:rFonts w:ascii="Helvetica" w:eastAsia="Times New Roman" w:hAnsi="Helvetica" w:cs="Helvetica"/>
          <w:color w:val="333333"/>
          <w:sz w:val="26"/>
          <w:szCs w:val="26"/>
          <w:u w:val="none"/>
          <w:lang w:eastAsia="en-AU"/>
        </w:rPr>
      </w:pPr>
      <w:r w:rsidRPr="00E47D9A">
        <w:rPr>
          <w:rFonts w:ascii="Helvetica" w:eastAsia="Times New Roman" w:hAnsi="Helvetica" w:cs="Helvetica"/>
          <w:b/>
          <w:bCs/>
          <w:color w:val="333333"/>
          <w:sz w:val="26"/>
          <w:szCs w:val="26"/>
          <w:u w:val="none"/>
          <w:lang w:eastAsia="en-AU"/>
        </w:rPr>
        <w:lastRenderedPageBreak/>
        <w:t xml:space="preserve">Nucleus </w:t>
      </w:r>
      <w:proofErr w:type="spellStart"/>
      <w:r w:rsidRPr="00E47D9A">
        <w:rPr>
          <w:rFonts w:ascii="Helvetica" w:eastAsia="Times New Roman" w:hAnsi="Helvetica" w:cs="Helvetica"/>
          <w:b/>
          <w:bCs/>
          <w:color w:val="333333"/>
          <w:sz w:val="26"/>
          <w:szCs w:val="26"/>
          <w:u w:val="none"/>
          <w:lang w:eastAsia="en-AU"/>
        </w:rPr>
        <w:t>accumbens</w:t>
      </w:r>
      <w:proofErr w:type="spellEnd"/>
      <w:r w:rsidRPr="00E47D9A">
        <w:rPr>
          <w:rFonts w:ascii="Helvetica" w:eastAsia="Times New Roman" w:hAnsi="Helvetica" w:cs="Helvetica"/>
          <w:b/>
          <w:bCs/>
          <w:color w:val="333333"/>
          <w:sz w:val="26"/>
          <w:szCs w:val="26"/>
          <w:u w:val="none"/>
          <w:lang w:eastAsia="en-AU"/>
        </w:rPr>
        <w:t>:</w:t>
      </w:r>
      <w:r w:rsidRPr="00E47D9A">
        <w:rPr>
          <w:rFonts w:ascii="Helvetica" w:eastAsia="Times New Roman" w:hAnsi="Helvetica" w:cs="Helvetica"/>
          <w:color w:val="333333"/>
          <w:sz w:val="26"/>
          <w:szCs w:val="26"/>
          <w:u w:val="none"/>
          <w:lang w:eastAsia="en-AU"/>
        </w:rPr>
        <w:t xml:space="preserve"> Part of the so-called “pleasure </w:t>
      </w:r>
      <w:proofErr w:type="spellStart"/>
      <w:r w:rsidRPr="00E47D9A">
        <w:rPr>
          <w:rFonts w:ascii="Helvetica" w:eastAsia="Times New Roman" w:hAnsi="Helvetica" w:cs="Helvetica"/>
          <w:color w:val="333333"/>
          <w:sz w:val="26"/>
          <w:szCs w:val="26"/>
          <w:u w:val="none"/>
          <w:lang w:eastAsia="en-AU"/>
        </w:rPr>
        <w:t>center</w:t>
      </w:r>
      <w:proofErr w:type="spellEnd"/>
      <w:r w:rsidRPr="00E47D9A">
        <w:rPr>
          <w:rFonts w:ascii="Helvetica" w:eastAsia="Times New Roman" w:hAnsi="Helvetica" w:cs="Helvetica"/>
          <w:color w:val="333333"/>
          <w:sz w:val="26"/>
          <w:szCs w:val="26"/>
          <w:u w:val="none"/>
          <w:lang w:eastAsia="en-AU"/>
        </w:rPr>
        <w:t xml:space="preserve">,” the nucleus </w:t>
      </w:r>
      <w:proofErr w:type="spellStart"/>
      <w:r w:rsidRPr="00E47D9A">
        <w:rPr>
          <w:rFonts w:ascii="Helvetica" w:eastAsia="Times New Roman" w:hAnsi="Helvetica" w:cs="Helvetica"/>
          <w:color w:val="333333"/>
          <w:sz w:val="26"/>
          <w:szCs w:val="26"/>
          <w:u w:val="none"/>
          <w:lang w:eastAsia="en-AU"/>
        </w:rPr>
        <w:t>accumbens</w:t>
      </w:r>
      <w:proofErr w:type="spellEnd"/>
      <w:r w:rsidRPr="00E47D9A">
        <w:rPr>
          <w:rFonts w:ascii="Helvetica" w:eastAsia="Times New Roman" w:hAnsi="Helvetica" w:cs="Helvetica"/>
          <w:color w:val="333333"/>
          <w:sz w:val="26"/>
          <w:szCs w:val="26"/>
          <w:u w:val="none"/>
          <w:lang w:eastAsia="en-AU"/>
        </w:rPr>
        <w:t xml:space="preserve"> is thought to play an important role in reward, pleasure, laughter, aggression, and fear.</w:t>
      </w:r>
    </w:p>
    <w:p w:rsidR="00E47D9A" w:rsidRPr="00E47D9A" w:rsidRDefault="00E47D9A" w:rsidP="00E47D9A">
      <w:pPr>
        <w:shd w:val="clear" w:color="auto" w:fill="FFFFFF"/>
        <w:spacing w:after="100" w:afterAutospacing="1"/>
        <w:rPr>
          <w:rFonts w:ascii="Helvetica" w:eastAsia="Times New Roman" w:hAnsi="Helvetica" w:cs="Helvetica"/>
          <w:color w:val="333333"/>
          <w:sz w:val="26"/>
          <w:szCs w:val="26"/>
          <w:u w:val="none"/>
          <w:lang w:eastAsia="en-AU"/>
        </w:rPr>
      </w:pPr>
      <w:r w:rsidRPr="00E47D9A">
        <w:rPr>
          <w:rFonts w:ascii="Helvetica" w:eastAsia="Times New Roman" w:hAnsi="Helvetica" w:cs="Helvetica"/>
          <w:b/>
          <w:bCs/>
          <w:color w:val="333333"/>
          <w:sz w:val="26"/>
          <w:szCs w:val="26"/>
          <w:u w:val="none"/>
          <w:lang w:eastAsia="en-AU"/>
        </w:rPr>
        <w:t>Amygdala: </w:t>
      </w:r>
      <w:r w:rsidRPr="00E47D9A">
        <w:rPr>
          <w:rFonts w:ascii="Helvetica" w:eastAsia="Times New Roman" w:hAnsi="Helvetica" w:cs="Helvetica"/>
          <w:color w:val="333333"/>
          <w:sz w:val="26"/>
          <w:szCs w:val="26"/>
          <w:u w:val="none"/>
          <w:lang w:eastAsia="en-AU"/>
        </w:rPr>
        <w:t>Research shows that the amygdala has a major role in processing memory and emotional reactions, such as fear. The amygdala is part of the </w:t>
      </w:r>
      <w:hyperlink r:id="rId5" w:history="1">
        <w:r w:rsidRPr="00E47D9A">
          <w:rPr>
            <w:rFonts w:ascii="Helvetica" w:eastAsia="Times New Roman" w:hAnsi="Helvetica" w:cs="Helvetica"/>
            <w:color w:val="CD3A12"/>
            <w:sz w:val="26"/>
            <w:szCs w:val="26"/>
            <w:lang w:eastAsia="en-AU"/>
          </w:rPr>
          <w:t>limbic system</w:t>
        </w:r>
      </w:hyperlink>
      <w:r w:rsidRPr="00E47D9A">
        <w:rPr>
          <w:rFonts w:ascii="Helvetica" w:eastAsia="Times New Roman" w:hAnsi="Helvetica" w:cs="Helvetica"/>
          <w:color w:val="333333"/>
          <w:sz w:val="26"/>
          <w:szCs w:val="26"/>
          <w:u w:val="none"/>
          <w:lang w:eastAsia="en-AU"/>
        </w:rPr>
        <w:t>.</w:t>
      </w:r>
    </w:p>
    <w:p w:rsidR="00E47D9A" w:rsidRPr="00E47D9A" w:rsidRDefault="00E47D9A" w:rsidP="00E47D9A">
      <w:pPr>
        <w:shd w:val="clear" w:color="auto" w:fill="FFFFFF"/>
        <w:spacing w:after="100" w:afterAutospacing="1"/>
        <w:rPr>
          <w:rFonts w:ascii="Helvetica" w:eastAsia="Times New Roman" w:hAnsi="Helvetica" w:cs="Helvetica"/>
          <w:color w:val="333333"/>
          <w:sz w:val="26"/>
          <w:szCs w:val="26"/>
          <w:u w:val="none"/>
          <w:lang w:eastAsia="en-AU"/>
        </w:rPr>
      </w:pPr>
      <w:r w:rsidRPr="00E47D9A">
        <w:rPr>
          <w:rFonts w:ascii="Helvetica" w:eastAsia="Times New Roman" w:hAnsi="Helvetica" w:cs="Helvetica"/>
          <w:b/>
          <w:bCs/>
          <w:color w:val="333333"/>
          <w:sz w:val="26"/>
          <w:szCs w:val="26"/>
          <w:u w:val="none"/>
          <w:lang w:eastAsia="en-AU"/>
        </w:rPr>
        <w:t>Hippocampus:</w:t>
      </w:r>
      <w:r w:rsidRPr="00E47D9A">
        <w:rPr>
          <w:rFonts w:ascii="Helvetica" w:eastAsia="Times New Roman" w:hAnsi="Helvetica" w:cs="Helvetica"/>
          <w:color w:val="333333"/>
          <w:sz w:val="26"/>
          <w:szCs w:val="26"/>
          <w:u w:val="none"/>
          <w:lang w:eastAsia="en-AU"/>
        </w:rPr>
        <w:t> Also part of the limbic system, the hippocampus plays important roles in moving information from short-term memory to long-term memory.</w:t>
      </w:r>
    </w:p>
    <w:p w:rsidR="00E47D9A" w:rsidRPr="00E47D9A" w:rsidRDefault="00E47D9A" w:rsidP="00E47D9A">
      <w:pPr>
        <w:shd w:val="clear" w:color="auto" w:fill="FFFFFF"/>
        <w:spacing w:after="100" w:afterAutospacing="1"/>
        <w:rPr>
          <w:rFonts w:ascii="Helvetica" w:eastAsia="Times New Roman" w:hAnsi="Helvetica" w:cs="Helvetica"/>
          <w:color w:val="333333"/>
          <w:sz w:val="26"/>
          <w:szCs w:val="26"/>
          <w:u w:val="none"/>
          <w:lang w:eastAsia="en-AU"/>
        </w:rPr>
      </w:pPr>
      <w:r w:rsidRPr="00E47D9A">
        <w:rPr>
          <w:rFonts w:ascii="Helvetica" w:eastAsia="Times New Roman" w:hAnsi="Helvetica" w:cs="Helvetica"/>
          <w:b/>
          <w:bCs/>
          <w:color w:val="333333"/>
          <w:sz w:val="26"/>
          <w:szCs w:val="26"/>
          <w:u w:val="none"/>
          <w:lang w:eastAsia="en-AU"/>
        </w:rPr>
        <w:t>Ventral tegmental area: </w:t>
      </w:r>
      <w:r w:rsidRPr="00E47D9A">
        <w:rPr>
          <w:rFonts w:ascii="Helvetica" w:eastAsia="Times New Roman" w:hAnsi="Helvetica" w:cs="Helvetica"/>
          <w:color w:val="333333"/>
          <w:sz w:val="26"/>
          <w:szCs w:val="26"/>
          <w:u w:val="none"/>
          <w:lang w:eastAsia="en-AU"/>
        </w:rPr>
        <w:t>This structure is important in thinking, motivation, and intense emotions relating to love.</w:t>
      </w:r>
    </w:p>
    <w:p w:rsidR="003F179B" w:rsidRDefault="003F179B"/>
    <w:sectPr w:rsidR="003F17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9A"/>
    <w:rsid w:val="003F179B"/>
    <w:rsid w:val="00E47D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949BC3-46C7-49C6-BB68-1170A8DD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heme="minorHAnsi" w:hAnsi="Tahoma" w:cstheme="minorBidi"/>
        <w:sz w:val="24"/>
        <w:szCs w:val="22"/>
        <w:u w:val="single"/>
        <w:lang w:val="en-AU"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7D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7D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351543">
      <w:bodyDiv w:val="1"/>
      <w:marLeft w:val="0"/>
      <w:marRight w:val="0"/>
      <w:marTop w:val="0"/>
      <w:marBottom w:val="0"/>
      <w:divBdr>
        <w:top w:val="none" w:sz="0" w:space="0" w:color="auto"/>
        <w:left w:val="none" w:sz="0" w:space="0" w:color="auto"/>
        <w:bottom w:val="none" w:sz="0" w:space="0" w:color="auto"/>
        <w:right w:val="none" w:sz="0" w:space="0" w:color="auto"/>
      </w:divBdr>
      <w:divsChild>
        <w:div w:id="980618467">
          <w:marLeft w:val="480"/>
          <w:marRight w:val="0"/>
          <w:marTop w:val="0"/>
          <w:marBottom w:val="480"/>
          <w:divBdr>
            <w:top w:val="single" w:sz="6" w:space="6" w:color="E1E1E1"/>
            <w:left w:val="single" w:sz="6" w:space="6" w:color="E1E1E1"/>
            <w:bottom w:val="single" w:sz="6" w:space="6" w:color="E1E1E1"/>
            <w:right w:val="single" w:sz="6" w:space="6" w:color="E1E1E1"/>
          </w:divBdr>
          <w:divsChild>
            <w:div w:id="1398356113">
              <w:marLeft w:val="0"/>
              <w:marRight w:val="0"/>
              <w:marTop w:val="0"/>
              <w:marBottom w:val="0"/>
              <w:divBdr>
                <w:top w:val="none" w:sz="0" w:space="0" w:color="auto"/>
                <w:left w:val="none" w:sz="0" w:space="0" w:color="auto"/>
                <w:bottom w:val="none" w:sz="0" w:space="0" w:color="auto"/>
                <w:right w:val="none" w:sz="0" w:space="0" w:color="auto"/>
              </w:divBdr>
            </w:div>
          </w:divsChild>
        </w:div>
        <w:div w:id="2023162418">
          <w:marLeft w:val="0"/>
          <w:marRight w:val="0"/>
          <w:marTop w:val="0"/>
          <w:marBottom w:val="0"/>
          <w:divBdr>
            <w:top w:val="none" w:sz="0" w:space="0" w:color="auto"/>
            <w:left w:val="none" w:sz="0" w:space="0" w:color="auto"/>
            <w:bottom w:val="none" w:sz="0" w:space="0" w:color="auto"/>
            <w:right w:val="none" w:sz="0" w:space="0" w:color="auto"/>
          </w:divBdr>
        </w:div>
        <w:div w:id="1106969596">
          <w:marLeft w:val="0"/>
          <w:marRight w:val="0"/>
          <w:marTop w:val="0"/>
          <w:marBottom w:val="0"/>
          <w:divBdr>
            <w:top w:val="none" w:sz="0" w:space="0" w:color="auto"/>
            <w:left w:val="none" w:sz="0" w:space="0" w:color="auto"/>
            <w:bottom w:val="none" w:sz="0" w:space="0" w:color="auto"/>
            <w:right w:val="none" w:sz="0" w:space="0" w:color="auto"/>
          </w:divBdr>
        </w:div>
        <w:div w:id="1716079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eens.drugabuse.gov/blog/post/word-day-limbic-syste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224</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Halls</dc:creator>
  <cp:keywords/>
  <dc:description/>
  <cp:lastModifiedBy>Kristine Halls</cp:lastModifiedBy>
  <cp:revision>1</cp:revision>
  <dcterms:created xsi:type="dcterms:W3CDTF">2019-04-19T04:09:00Z</dcterms:created>
  <dcterms:modified xsi:type="dcterms:W3CDTF">2019-04-19T04:11:00Z</dcterms:modified>
</cp:coreProperties>
</file>